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EC3" w:rsidRDefault="00A4182E">
      <w:pPr>
        <w:pStyle w:val="a4"/>
        <w:spacing w:before="73"/>
        <w:ind w:left="1299"/>
      </w:pPr>
      <w:r>
        <w:t>Аннотация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«Второй</w:t>
      </w:r>
      <w:r>
        <w:rPr>
          <w:spacing w:val="-2"/>
        </w:rPr>
        <w:t xml:space="preserve"> </w:t>
      </w:r>
      <w:r>
        <w:t>иностранный</w:t>
      </w:r>
      <w:r>
        <w:rPr>
          <w:spacing w:val="-2"/>
        </w:rPr>
        <w:t xml:space="preserve"> </w:t>
      </w:r>
      <w:r>
        <w:t>язык</w:t>
      </w:r>
    </w:p>
    <w:p w:rsidR="00A4182E" w:rsidRDefault="00A4182E" w:rsidP="00A4182E">
      <w:pPr>
        <w:pStyle w:val="a4"/>
      </w:pPr>
      <w:r>
        <w:t>(немецкий)»</w:t>
      </w:r>
      <w:r w:rsidRPr="00A4182E">
        <w:t xml:space="preserve"> </w:t>
      </w:r>
    </w:p>
    <w:p w:rsidR="00A4182E" w:rsidRDefault="00A4182E" w:rsidP="00A4182E">
      <w:pPr>
        <w:pStyle w:val="a4"/>
      </w:pPr>
      <w:r>
        <w:t xml:space="preserve">  МБОУ “</w:t>
      </w:r>
      <w:proofErr w:type="spellStart"/>
      <w:r>
        <w:t>Яныльская</w:t>
      </w:r>
      <w:proofErr w:type="spellEnd"/>
      <w:r>
        <w:t xml:space="preserve"> средняя школа им. Р.М. </w:t>
      </w:r>
      <w:proofErr w:type="spellStart"/>
      <w:r>
        <w:t>Зарипова</w:t>
      </w:r>
      <w:proofErr w:type="spellEnd"/>
      <w:r>
        <w:t xml:space="preserve">” </w:t>
      </w:r>
    </w:p>
    <w:p w:rsidR="00CE3EC3" w:rsidRDefault="00A4182E" w:rsidP="00A4182E">
      <w:pPr>
        <w:pStyle w:val="a4"/>
      </w:pPr>
      <w:proofErr w:type="spellStart"/>
      <w:r>
        <w:t>Кукморского</w:t>
      </w:r>
      <w:proofErr w:type="spellEnd"/>
      <w:r>
        <w:t xml:space="preserve"> муниципального района РТ</w:t>
      </w:r>
    </w:p>
    <w:p w:rsidR="00CE3EC3" w:rsidRDefault="00CE3EC3">
      <w:pPr>
        <w:pStyle w:val="a3"/>
        <w:spacing w:before="9"/>
        <w:ind w:left="0"/>
        <w:rPr>
          <w:b/>
          <w:sz w:val="30"/>
        </w:rPr>
      </w:pPr>
      <w:bookmarkStart w:id="0" w:name="_GoBack"/>
      <w:bookmarkEnd w:id="0"/>
    </w:p>
    <w:p w:rsidR="00CE3EC3" w:rsidRDefault="00A4182E">
      <w:pPr>
        <w:pStyle w:val="a3"/>
        <w:ind w:left="682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по предмету</w:t>
      </w:r>
      <w:r>
        <w:rPr>
          <w:spacing w:val="-3"/>
        </w:rPr>
        <w:t xml:space="preserve"> </w:t>
      </w:r>
      <w:r>
        <w:t>«Второй</w:t>
      </w:r>
      <w:r>
        <w:rPr>
          <w:spacing w:val="-2"/>
        </w:rPr>
        <w:t xml:space="preserve"> </w:t>
      </w:r>
      <w:r>
        <w:t>иностранный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(немецкий)»</w:t>
      </w:r>
      <w:r>
        <w:rPr>
          <w:spacing w:val="-4"/>
        </w:rPr>
        <w:t xml:space="preserve"> </w:t>
      </w:r>
      <w:r>
        <w:t>разработана</w:t>
      </w:r>
      <w:r>
        <w:rPr>
          <w:spacing w:val="-3"/>
        </w:rPr>
        <w:t xml:space="preserve"> </w:t>
      </w:r>
      <w:proofErr w:type="gramStart"/>
      <w:r>
        <w:t>для</w:t>
      </w:r>
      <w:proofErr w:type="gramEnd"/>
    </w:p>
    <w:p w:rsidR="00CE3EC3" w:rsidRDefault="00A4182E">
      <w:pPr>
        <w:pStyle w:val="a3"/>
        <w:spacing w:before="41"/>
      </w:pPr>
      <w:r>
        <w:t>9</w:t>
      </w:r>
      <w:r>
        <w:rPr>
          <w:spacing w:val="55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(1-й</w:t>
      </w:r>
      <w:r>
        <w:rPr>
          <w:spacing w:val="-2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обучения).</w:t>
      </w:r>
      <w:r>
        <w:rPr>
          <w:spacing w:val="-4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требованиями</w:t>
      </w:r>
    </w:p>
    <w:p w:rsidR="00CE3EC3" w:rsidRDefault="00A4182E">
      <w:pPr>
        <w:pStyle w:val="a3"/>
        <w:spacing w:before="43" w:line="276" w:lineRule="auto"/>
        <w:ind w:right="351"/>
      </w:pPr>
      <w:r>
        <w:t>Федерального государственного образовательного стандарта основного общего образования</w:t>
      </w:r>
      <w:r>
        <w:rPr>
          <w:spacing w:val="1"/>
        </w:rPr>
        <w:t xml:space="preserve"> </w:t>
      </w:r>
      <w:r>
        <w:t>(ФГОС ООО), на основании примерной программы основного общего образования по второму</w:t>
      </w:r>
      <w:r>
        <w:rPr>
          <w:spacing w:val="-57"/>
        </w:rPr>
        <w:t xml:space="preserve"> </w:t>
      </w:r>
      <w:r>
        <w:t>иностранному</w:t>
      </w:r>
      <w:r>
        <w:rPr>
          <w:spacing w:val="-9"/>
        </w:rPr>
        <w:t xml:space="preserve"> </w:t>
      </w:r>
      <w:r>
        <w:t>языку.</w:t>
      </w:r>
    </w:p>
    <w:p w:rsidR="00CE3EC3" w:rsidRDefault="00A4182E">
      <w:pPr>
        <w:pStyle w:val="a3"/>
        <w:spacing w:line="278" w:lineRule="auto"/>
        <w:ind w:firstLine="566"/>
      </w:pPr>
      <w:r>
        <w:t>Изучение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«Гори</w:t>
      </w:r>
      <w:r>
        <w:t>зонты»</w:t>
      </w:r>
      <w:r>
        <w:rPr>
          <w:spacing w:val="1"/>
        </w:rPr>
        <w:t xml:space="preserve"> </w:t>
      </w:r>
      <w:r>
        <w:t>М.М.</w:t>
      </w:r>
      <w:r>
        <w:rPr>
          <w:spacing w:val="-57"/>
        </w:rPr>
        <w:t xml:space="preserve"> </w:t>
      </w:r>
      <w:r>
        <w:t>Аверина,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Джина, Л.</w:t>
      </w:r>
      <w:r>
        <w:rPr>
          <w:spacing w:val="-1"/>
        </w:rPr>
        <w:t xml:space="preserve"> </w:t>
      </w:r>
      <w:proofErr w:type="spellStart"/>
      <w:r>
        <w:t>Рормана</w:t>
      </w:r>
      <w:proofErr w:type="spellEnd"/>
      <w:r>
        <w:t>, М.</w:t>
      </w:r>
      <w:r>
        <w:rPr>
          <w:spacing w:val="-1"/>
        </w:rPr>
        <w:t xml:space="preserve"> </w:t>
      </w:r>
      <w:proofErr w:type="spellStart"/>
      <w:r>
        <w:t>Збранковой</w:t>
      </w:r>
      <w:proofErr w:type="spellEnd"/>
      <w:r>
        <w:t>.</w:t>
      </w:r>
    </w:p>
    <w:p w:rsidR="00CE3EC3" w:rsidRDefault="00A4182E">
      <w:pPr>
        <w:pStyle w:val="a3"/>
        <w:spacing w:line="276" w:lineRule="auto"/>
        <w:ind w:right="226" w:firstLine="425"/>
        <w:jc w:val="both"/>
      </w:pP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немецкого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направлено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целей:</w:t>
      </w:r>
    </w:p>
    <w:p w:rsidR="00CE3EC3" w:rsidRDefault="00A4182E">
      <w:pPr>
        <w:pStyle w:val="a5"/>
        <w:numPr>
          <w:ilvl w:val="0"/>
          <w:numId w:val="1"/>
        </w:numPr>
        <w:tabs>
          <w:tab w:val="left" w:pos="1018"/>
        </w:tabs>
        <w:spacing w:line="276" w:lineRule="auto"/>
        <w:ind w:right="224" w:firstLine="425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иноязычной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коммуникативной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компетенции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компенсаторной,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познавательной:</w:t>
      </w:r>
    </w:p>
    <w:p w:rsidR="00CE3EC3" w:rsidRDefault="00A4182E">
      <w:pPr>
        <w:pStyle w:val="a5"/>
        <w:numPr>
          <w:ilvl w:val="0"/>
          <w:numId w:val="2"/>
        </w:numPr>
        <w:tabs>
          <w:tab w:val="left" w:pos="709"/>
        </w:tabs>
        <w:spacing w:line="276" w:lineRule="auto"/>
        <w:ind w:right="233" w:firstLine="425"/>
        <w:rPr>
          <w:sz w:val="24"/>
        </w:rPr>
      </w:pPr>
      <w:r>
        <w:rPr>
          <w:b/>
          <w:sz w:val="24"/>
        </w:rPr>
        <w:t xml:space="preserve">речевая компетенция </w:t>
      </w:r>
      <w:r>
        <w:rPr>
          <w:sz w:val="24"/>
        </w:rPr>
        <w:t>– развитие коммуникативных умений в четырех основных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 деятельности (говорении,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аудировании</w:t>
      </w:r>
      <w:proofErr w:type="spellEnd"/>
      <w:r>
        <w:rPr>
          <w:sz w:val="24"/>
        </w:rPr>
        <w:t>, чтении,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письме);</w:t>
      </w:r>
    </w:p>
    <w:p w:rsidR="00CE3EC3" w:rsidRDefault="00A4182E">
      <w:pPr>
        <w:pStyle w:val="a5"/>
        <w:numPr>
          <w:ilvl w:val="0"/>
          <w:numId w:val="2"/>
        </w:numPr>
        <w:tabs>
          <w:tab w:val="left" w:pos="731"/>
        </w:tabs>
        <w:spacing w:line="276" w:lineRule="auto"/>
        <w:ind w:right="228" w:firstLine="425"/>
        <w:rPr>
          <w:sz w:val="24"/>
        </w:rPr>
      </w:pPr>
      <w:r>
        <w:rPr>
          <w:b/>
          <w:sz w:val="24"/>
        </w:rPr>
        <w:t xml:space="preserve">языковая компетенция </w:t>
      </w:r>
      <w:r>
        <w:rPr>
          <w:sz w:val="24"/>
        </w:rPr>
        <w:t>– овладение новыми языковыми средствами (фонетическими,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грамматическими)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c</w:t>
      </w:r>
      <w:r>
        <w:rPr>
          <w:spacing w:val="1"/>
          <w:sz w:val="24"/>
        </w:rPr>
        <w:t xml:space="preserve"> </w:t>
      </w:r>
      <w:r>
        <w:rPr>
          <w:sz w:val="24"/>
        </w:rPr>
        <w:t>темами,</w:t>
      </w:r>
      <w:r>
        <w:rPr>
          <w:spacing w:val="1"/>
          <w:sz w:val="24"/>
        </w:rPr>
        <w:t xml:space="preserve"> </w:t>
      </w:r>
      <w:r>
        <w:rPr>
          <w:sz w:val="24"/>
        </w:rPr>
        <w:t>сферами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60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</w:t>
      </w:r>
      <w:r>
        <w:rPr>
          <w:sz w:val="24"/>
        </w:rPr>
        <w:t>собах 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CE3EC3" w:rsidRDefault="00A4182E">
      <w:pPr>
        <w:pStyle w:val="a5"/>
        <w:numPr>
          <w:ilvl w:val="0"/>
          <w:numId w:val="2"/>
        </w:numPr>
        <w:tabs>
          <w:tab w:val="left" w:pos="771"/>
        </w:tabs>
        <w:spacing w:line="276" w:lineRule="auto"/>
        <w:ind w:right="223" w:firstLine="425"/>
        <w:rPr>
          <w:sz w:val="24"/>
        </w:rPr>
      </w:pPr>
      <w:r>
        <w:rPr>
          <w:b/>
          <w:sz w:val="24"/>
        </w:rPr>
        <w:t>социокультурная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компетенция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реалиям стран изучаемого языка в рамках тем, сфер и ситуаций общения, отвечающих опыту,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 психологическим особенностям учащ</w:t>
      </w:r>
      <w:r>
        <w:rPr>
          <w:sz w:val="24"/>
        </w:rPr>
        <w:t>ихся основной школы на разных ее этапах;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иноязычного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CE3EC3" w:rsidRDefault="00A4182E">
      <w:pPr>
        <w:pStyle w:val="a5"/>
        <w:numPr>
          <w:ilvl w:val="0"/>
          <w:numId w:val="2"/>
        </w:numPr>
        <w:tabs>
          <w:tab w:val="left" w:pos="723"/>
        </w:tabs>
        <w:spacing w:line="276" w:lineRule="auto"/>
        <w:ind w:right="231" w:firstLine="425"/>
        <w:rPr>
          <w:sz w:val="24"/>
        </w:rPr>
      </w:pPr>
      <w:r>
        <w:rPr>
          <w:b/>
          <w:sz w:val="24"/>
        </w:rPr>
        <w:t xml:space="preserve">компенсаторная компетенция </w:t>
      </w:r>
      <w:r>
        <w:rPr>
          <w:sz w:val="24"/>
        </w:rPr>
        <w:t>– развитие умений выходить из положения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дефицита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сре</w:t>
      </w:r>
      <w:proofErr w:type="gramStart"/>
      <w:r>
        <w:rPr>
          <w:sz w:val="24"/>
        </w:rPr>
        <w:t>дств</w:t>
      </w:r>
      <w:r>
        <w:rPr>
          <w:spacing w:val="-2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>и получении 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CE3EC3" w:rsidRDefault="00A4182E">
      <w:pPr>
        <w:pStyle w:val="a5"/>
        <w:numPr>
          <w:ilvl w:val="0"/>
          <w:numId w:val="2"/>
        </w:numPr>
        <w:tabs>
          <w:tab w:val="left" w:pos="750"/>
        </w:tabs>
        <w:spacing w:line="276" w:lineRule="auto"/>
        <w:ind w:right="228" w:firstLine="425"/>
        <w:rPr>
          <w:sz w:val="24"/>
        </w:rPr>
      </w:pPr>
      <w:r>
        <w:rPr>
          <w:b/>
          <w:sz w:val="24"/>
        </w:rPr>
        <w:t>учебно-познавательная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компетенция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умений;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</w:p>
    <w:p w:rsidR="00A4182E" w:rsidRDefault="00A4182E" w:rsidP="00A4182E">
      <w:pPr>
        <w:pStyle w:val="a5"/>
        <w:numPr>
          <w:ilvl w:val="0"/>
          <w:numId w:val="1"/>
        </w:numPr>
        <w:tabs>
          <w:tab w:val="left" w:pos="934"/>
        </w:tabs>
        <w:spacing w:line="278" w:lineRule="auto"/>
        <w:ind w:right="225" w:firstLine="425"/>
        <w:jc w:val="both"/>
        <w:rPr>
          <w:b/>
          <w:sz w:val="24"/>
        </w:rPr>
      </w:pPr>
      <w:r>
        <w:rPr>
          <w:sz w:val="24"/>
        </w:rPr>
        <w:t>развитие и воспитание у школьников понимания важности изучения иностранного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 и социальной адаптации; воспи</w:t>
      </w:r>
      <w:r>
        <w:rPr>
          <w:sz w:val="24"/>
        </w:rPr>
        <w:t>тание каче</w:t>
      </w:r>
      <w:proofErr w:type="gramStart"/>
      <w:r>
        <w:rPr>
          <w:sz w:val="24"/>
        </w:rPr>
        <w:t>ств гр</w:t>
      </w:r>
      <w:proofErr w:type="gramEnd"/>
      <w:r>
        <w:rPr>
          <w:sz w:val="24"/>
        </w:rPr>
        <w:t>ажданина, патриота;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</w:p>
    <w:p w:rsidR="00CE3EC3" w:rsidRDefault="00A4182E" w:rsidP="00A4182E">
      <w:pPr>
        <w:pStyle w:val="a5"/>
        <w:numPr>
          <w:ilvl w:val="0"/>
          <w:numId w:val="1"/>
        </w:numPr>
        <w:tabs>
          <w:tab w:val="left" w:pos="934"/>
        </w:tabs>
        <w:spacing w:line="278" w:lineRule="auto"/>
        <w:ind w:right="225" w:firstLine="425"/>
        <w:jc w:val="both"/>
        <w:rPr>
          <w:sz w:val="24"/>
        </w:rPr>
      </w:pPr>
      <w:r>
        <w:rPr>
          <w:b/>
          <w:sz w:val="24"/>
        </w:rPr>
        <w:t>Уровень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базовый.</w:t>
      </w:r>
    </w:p>
    <w:p w:rsidR="00CE3EC3" w:rsidRDefault="00CE3EC3">
      <w:pPr>
        <w:pStyle w:val="a3"/>
        <w:spacing w:before="10"/>
        <w:ind w:left="0"/>
        <w:rPr>
          <w:sz w:val="20"/>
        </w:rPr>
      </w:pPr>
    </w:p>
    <w:p w:rsidR="00CE3EC3" w:rsidRDefault="00A4182E">
      <w:pPr>
        <w:ind w:left="398"/>
        <w:jc w:val="both"/>
        <w:rPr>
          <w:sz w:val="24"/>
        </w:rPr>
      </w:pPr>
      <w:r>
        <w:rPr>
          <w:b/>
          <w:sz w:val="24"/>
        </w:rPr>
        <w:t>Место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 учебном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плане: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34</w:t>
      </w:r>
      <w:r>
        <w:rPr>
          <w:spacing w:val="-1"/>
          <w:sz w:val="24"/>
        </w:rPr>
        <w:t xml:space="preserve"> </w:t>
      </w:r>
      <w:r>
        <w:rPr>
          <w:sz w:val="24"/>
        </w:rPr>
        <w:t>часа</w:t>
      </w:r>
      <w:r>
        <w:rPr>
          <w:spacing w:val="-1"/>
          <w:sz w:val="24"/>
        </w:rPr>
        <w:t xml:space="preserve"> </w:t>
      </w:r>
      <w:r>
        <w:rPr>
          <w:sz w:val="24"/>
        </w:rPr>
        <w:t>в год,</w:t>
      </w:r>
      <w:r>
        <w:rPr>
          <w:spacing w:val="58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час 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неделю.</w:t>
      </w:r>
    </w:p>
    <w:p w:rsidR="00CE3EC3" w:rsidRDefault="00CE3EC3">
      <w:pPr>
        <w:jc w:val="both"/>
        <w:rPr>
          <w:sz w:val="24"/>
        </w:rPr>
        <w:sectPr w:rsidR="00CE3EC3">
          <w:type w:val="continuous"/>
          <w:pgSz w:w="11910" w:h="16840"/>
          <w:pgMar w:top="1040" w:right="620" w:bottom="280" w:left="1020" w:header="720" w:footer="720" w:gutter="0"/>
          <w:cols w:space="720"/>
        </w:sectPr>
      </w:pPr>
    </w:p>
    <w:p w:rsidR="00CE3EC3" w:rsidRDefault="00A4182E">
      <w:pPr>
        <w:pStyle w:val="a3"/>
        <w:spacing w:before="68"/>
        <w:ind w:left="744" w:right="855"/>
        <w:jc w:val="center"/>
      </w:pPr>
      <w:r>
        <w:lastRenderedPageBreak/>
        <w:t>Тематическое</w:t>
      </w:r>
      <w:r>
        <w:rPr>
          <w:spacing w:val="-15"/>
        </w:rPr>
        <w:t xml:space="preserve"> </w:t>
      </w:r>
      <w:r>
        <w:t>планирование</w:t>
      </w:r>
    </w:p>
    <w:p w:rsidR="00CE3EC3" w:rsidRDefault="00CE3EC3">
      <w:pPr>
        <w:pStyle w:val="a3"/>
        <w:spacing w:before="1"/>
        <w:ind w:left="0"/>
        <w:rPr>
          <w:sz w:val="18"/>
        </w:r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834"/>
        <w:gridCol w:w="2693"/>
        <w:gridCol w:w="1382"/>
      </w:tblGrid>
      <w:tr w:rsidR="00CE3EC3">
        <w:trPr>
          <w:trHeight w:val="671"/>
        </w:trPr>
        <w:tc>
          <w:tcPr>
            <w:tcW w:w="662" w:type="dxa"/>
          </w:tcPr>
          <w:p w:rsidR="00CE3EC3" w:rsidRDefault="00A4182E">
            <w:pPr>
              <w:pStyle w:val="TableParagraph"/>
              <w:spacing w:line="240" w:lineRule="auto"/>
              <w:ind w:left="163" w:right="135" w:firstLine="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п</w:t>
            </w:r>
            <w:proofErr w:type="gramEnd"/>
            <w:r>
              <w:rPr>
                <w:b/>
                <w:i/>
                <w:sz w:val="24"/>
              </w:rPr>
              <w:t>/п</w:t>
            </w:r>
          </w:p>
        </w:tc>
        <w:tc>
          <w:tcPr>
            <w:tcW w:w="4834" w:type="dxa"/>
          </w:tcPr>
          <w:p w:rsidR="00CE3EC3" w:rsidRDefault="00A4182E">
            <w:pPr>
              <w:pStyle w:val="TableParagraph"/>
              <w:spacing w:before="133" w:line="240" w:lineRule="auto"/>
              <w:ind w:left="4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(предметное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речи)</w:t>
            </w:r>
          </w:p>
        </w:tc>
        <w:tc>
          <w:tcPr>
            <w:tcW w:w="2693" w:type="dxa"/>
          </w:tcPr>
          <w:p w:rsidR="00CE3EC3" w:rsidRDefault="00A4182E">
            <w:pPr>
              <w:pStyle w:val="TableParagraph"/>
              <w:spacing w:before="133" w:line="240" w:lineRule="auto"/>
              <w:ind w:left="47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учебника</w:t>
            </w:r>
          </w:p>
        </w:tc>
        <w:tc>
          <w:tcPr>
            <w:tcW w:w="1382" w:type="dxa"/>
          </w:tcPr>
          <w:p w:rsidR="00CE3EC3" w:rsidRDefault="00A4182E">
            <w:pPr>
              <w:pStyle w:val="TableParagraph"/>
              <w:spacing w:line="240" w:lineRule="auto"/>
              <w:ind w:left="399" w:right="307" w:hanging="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Кол-во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часов</w:t>
            </w:r>
          </w:p>
        </w:tc>
      </w:tr>
      <w:tr w:rsidR="00CE3EC3">
        <w:trPr>
          <w:trHeight w:val="395"/>
        </w:trPr>
        <w:tc>
          <w:tcPr>
            <w:tcW w:w="662" w:type="dxa"/>
          </w:tcPr>
          <w:p w:rsidR="00CE3EC3" w:rsidRDefault="00A4182E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34" w:type="dxa"/>
          </w:tcPr>
          <w:p w:rsidR="00CE3EC3" w:rsidRDefault="00A4182E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693" w:type="dxa"/>
          </w:tcPr>
          <w:p w:rsidR="00CE3EC3" w:rsidRDefault="00A4182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Знакомство</w:t>
            </w:r>
          </w:p>
        </w:tc>
        <w:tc>
          <w:tcPr>
            <w:tcW w:w="1382" w:type="dxa"/>
          </w:tcPr>
          <w:p w:rsidR="00CE3EC3" w:rsidRDefault="00A4182E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E3EC3">
        <w:trPr>
          <w:trHeight w:val="395"/>
        </w:trPr>
        <w:tc>
          <w:tcPr>
            <w:tcW w:w="662" w:type="dxa"/>
          </w:tcPr>
          <w:p w:rsidR="00CE3EC3" w:rsidRDefault="00A4182E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34" w:type="dxa"/>
          </w:tcPr>
          <w:p w:rsidR="00CE3EC3" w:rsidRDefault="00A4182E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2693" w:type="dxa"/>
          </w:tcPr>
          <w:p w:rsidR="00CE3EC3" w:rsidRDefault="00A4182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382" w:type="dxa"/>
          </w:tcPr>
          <w:p w:rsidR="00CE3EC3" w:rsidRDefault="00A4182E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E3EC3">
        <w:trPr>
          <w:trHeight w:val="395"/>
        </w:trPr>
        <w:tc>
          <w:tcPr>
            <w:tcW w:w="662" w:type="dxa"/>
          </w:tcPr>
          <w:p w:rsidR="00CE3EC3" w:rsidRDefault="00A4182E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34" w:type="dxa"/>
          </w:tcPr>
          <w:p w:rsidR="00CE3EC3" w:rsidRDefault="00A4182E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2693" w:type="dxa"/>
          </w:tcPr>
          <w:p w:rsidR="00CE3EC3" w:rsidRDefault="00A4182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Животные</w:t>
            </w:r>
          </w:p>
        </w:tc>
        <w:tc>
          <w:tcPr>
            <w:tcW w:w="1382" w:type="dxa"/>
          </w:tcPr>
          <w:p w:rsidR="00CE3EC3" w:rsidRDefault="00A4182E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E3EC3">
        <w:trPr>
          <w:trHeight w:val="397"/>
        </w:trPr>
        <w:tc>
          <w:tcPr>
            <w:tcW w:w="662" w:type="dxa"/>
          </w:tcPr>
          <w:p w:rsidR="00CE3EC3" w:rsidRDefault="00A4182E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34" w:type="dxa"/>
          </w:tcPr>
          <w:p w:rsidR="00CE3EC3" w:rsidRDefault="00A4182E">
            <w:pPr>
              <w:pStyle w:val="TableParagraph"/>
              <w:spacing w:line="270" w:lineRule="exact"/>
              <w:ind w:left="153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2693" w:type="dxa"/>
          </w:tcPr>
          <w:p w:rsidR="00CE3EC3" w:rsidRDefault="00A4182E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Мой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382" w:type="dxa"/>
          </w:tcPr>
          <w:p w:rsidR="00CE3EC3" w:rsidRDefault="00A4182E">
            <w:pPr>
              <w:pStyle w:val="TableParagraph"/>
              <w:spacing w:line="270" w:lineRule="exact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E3EC3">
        <w:trPr>
          <w:trHeight w:val="395"/>
        </w:trPr>
        <w:tc>
          <w:tcPr>
            <w:tcW w:w="662" w:type="dxa"/>
          </w:tcPr>
          <w:p w:rsidR="00CE3EC3" w:rsidRDefault="00A4182E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34" w:type="dxa"/>
          </w:tcPr>
          <w:p w:rsidR="00CE3EC3" w:rsidRDefault="00A4182E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2693" w:type="dxa"/>
          </w:tcPr>
          <w:p w:rsidR="00CE3EC3" w:rsidRDefault="00A4182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Хобби</w:t>
            </w:r>
          </w:p>
        </w:tc>
        <w:tc>
          <w:tcPr>
            <w:tcW w:w="1382" w:type="dxa"/>
          </w:tcPr>
          <w:p w:rsidR="00CE3EC3" w:rsidRDefault="00A4182E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E3EC3">
        <w:trPr>
          <w:trHeight w:val="395"/>
        </w:trPr>
        <w:tc>
          <w:tcPr>
            <w:tcW w:w="662" w:type="dxa"/>
          </w:tcPr>
          <w:p w:rsidR="00CE3EC3" w:rsidRDefault="00A4182E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834" w:type="dxa"/>
          </w:tcPr>
          <w:p w:rsidR="00CE3EC3" w:rsidRDefault="00A4182E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2693" w:type="dxa"/>
          </w:tcPr>
          <w:p w:rsidR="00CE3EC3" w:rsidRDefault="00A4182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382" w:type="dxa"/>
          </w:tcPr>
          <w:p w:rsidR="00CE3EC3" w:rsidRDefault="00A4182E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E3EC3">
        <w:trPr>
          <w:trHeight w:val="395"/>
        </w:trPr>
        <w:tc>
          <w:tcPr>
            <w:tcW w:w="662" w:type="dxa"/>
          </w:tcPr>
          <w:p w:rsidR="00CE3EC3" w:rsidRDefault="00A4182E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34" w:type="dxa"/>
          </w:tcPr>
          <w:p w:rsidR="00CE3EC3" w:rsidRDefault="00A4182E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2693" w:type="dxa"/>
          </w:tcPr>
          <w:p w:rsidR="00CE3EC3" w:rsidRDefault="00A4182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Сколько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стоит?</w:t>
            </w:r>
          </w:p>
        </w:tc>
        <w:tc>
          <w:tcPr>
            <w:tcW w:w="1382" w:type="dxa"/>
          </w:tcPr>
          <w:p w:rsidR="00CE3EC3" w:rsidRDefault="00A4182E">
            <w:pPr>
              <w:pStyle w:val="TableParagraph"/>
              <w:ind w:right="62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E3EC3">
        <w:trPr>
          <w:trHeight w:val="396"/>
        </w:trPr>
        <w:tc>
          <w:tcPr>
            <w:tcW w:w="662" w:type="dxa"/>
          </w:tcPr>
          <w:p w:rsidR="00CE3EC3" w:rsidRDefault="00CE3EC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4834" w:type="dxa"/>
          </w:tcPr>
          <w:p w:rsidR="00CE3EC3" w:rsidRDefault="00CE3EC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3" w:type="dxa"/>
          </w:tcPr>
          <w:p w:rsidR="00CE3EC3" w:rsidRDefault="00A4182E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382" w:type="dxa"/>
          </w:tcPr>
          <w:p w:rsidR="00CE3EC3" w:rsidRDefault="00A4182E">
            <w:pPr>
              <w:pStyle w:val="TableParagraph"/>
              <w:spacing w:line="273" w:lineRule="exact"/>
              <w:ind w:right="5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</w:tr>
    </w:tbl>
    <w:p w:rsidR="00CE3EC3" w:rsidRDefault="00CE3EC3">
      <w:pPr>
        <w:pStyle w:val="a3"/>
        <w:ind w:left="0"/>
        <w:rPr>
          <w:sz w:val="26"/>
        </w:rPr>
      </w:pPr>
    </w:p>
    <w:p w:rsidR="00CE3EC3" w:rsidRDefault="00A4182E">
      <w:pPr>
        <w:pStyle w:val="a3"/>
        <w:spacing w:before="213" w:line="451" w:lineRule="auto"/>
        <w:ind w:left="682" w:right="2825"/>
      </w:pPr>
      <w:r>
        <w:t>Периодичность текущего контроля и промежуточной аттестации:</w:t>
      </w:r>
      <w:r>
        <w:rPr>
          <w:spacing w:val="-57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текущего</w:t>
      </w:r>
      <w:r>
        <w:rPr>
          <w:spacing w:val="-1"/>
        </w:rPr>
        <w:t xml:space="preserve"> </w:t>
      </w:r>
      <w:r>
        <w:t>контроля:</w:t>
      </w:r>
    </w:p>
    <w:p w:rsidR="00CE3EC3" w:rsidRDefault="00A4182E">
      <w:pPr>
        <w:pStyle w:val="a5"/>
        <w:numPr>
          <w:ilvl w:val="1"/>
          <w:numId w:val="1"/>
        </w:numPr>
        <w:tabs>
          <w:tab w:val="left" w:pos="1402"/>
        </w:tabs>
        <w:spacing w:line="273" w:lineRule="exact"/>
        <w:ind w:hanging="361"/>
        <w:rPr>
          <w:sz w:val="24"/>
        </w:rPr>
      </w:pPr>
      <w:r>
        <w:rPr>
          <w:sz w:val="24"/>
        </w:rPr>
        <w:t>Устные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опросы.</w:t>
      </w:r>
    </w:p>
    <w:p w:rsidR="00CE3EC3" w:rsidRDefault="00A4182E">
      <w:pPr>
        <w:pStyle w:val="a5"/>
        <w:numPr>
          <w:ilvl w:val="1"/>
          <w:numId w:val="1"/>
        </w:numPr>
        <w:tabs>
          <w:tab w:val="left" w:pos="1402"/>
        </w:tabs>
        <w:spacing w:before="22"/>
        <w:ind w:hanging="361"/>
        <w:rPr>
          <w:sz w:val="24"/>
        </w:rPr>
      </w:pP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заданий.</w:t>
      </w:r>
    </w:p>
    <w:p w:rsidR="00CE3EC3" w:rsidRDefault="00A4182E">
      <w:pPr>
        <w:pStyle w:val="a3"/>
        <w:spacing w:before="19"/>
        <w:ind w:left="540"/>
      </w:pPr>
      <w:r>
        <w:t>Промежуточная</w:t>
      </w:r>
      <w:r>
        <w:rPr>
          <w:spacing w:val="-2"/>
        </w:rPr>
        <w:t xml:space="preserve"> </w:t>
      </w:r>
      <w:r>
        <w:t>аттестация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курсу</w:t>
      </w:r>
      <w:r>
        <w:rPr>
          <w:spacing w:val="-7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контрольной</w:t>
      </w:r>
      <w:r>
        <w:rPr>
          <w:spacing w:val="-1"/>
        </w:rPr>
        <w:t xml:space="preserve"> </w:t>
      </w:r>
      <w:r>
        <w:t>работы.</w:t>
      </w:r>
    </w:p>
    <w:sectPr w:rsidR="00CE3EC3">
      <w:pgSz w:w="11910" w:h="16840"/>
      <w:pgMar w:top="1040" w:right="6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E35B26"/>
    <w:multiLevelType w:val="hybridMultilevel"/>
    <w:tmpl w:val="2B8879CA"/>
    <w:lvl w:ilvl="0" w:tplc="E12625EA">
      <w:numFmt w:val="bullet"/>
      <w:lvlText w:val="-"/>
      <w:lvlJc w:val="left"/>
      <w:pPr>
        <w:ind w:left="115" w:hanging="16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0EF8BD04">
      <w:numFmt w:val="bullet"/>
      <w:lvlText w:val="•"/>
      <w:lvlJc w:val="left"/>
      <w:pPr>
        <w:ind w:left="1134" w:hanging="168"/>
      </w:pPr>
      <w:rPr>
        <w:rFonts w:hint="default"/>
        <w:lang w:val="ru-RU" w:eastAsia="en-US" w:bidi="ar-SA"/>
      </w:rPr>
    </w:lvl>
    <w:lvl w:ilvl="2" w:tplc="D110CA10">
      <w:numFmt w:val="bullet"/>
      <w:lvlText w:val="•"/>
      <w:lvlJc w:val="left"/>
      <w:pPr>
        <w:ind w:left="2149" w:hanging="168"/>
      </w:pPr>
      <w:rPr>
        <w:rFonts w:hint="default"/>
        <w:lang w:val="ru-RU" w:eastAsia="en-US" w:bidi="ar-SA"/>
      </w:rPr>
    </w:lvl>
    <w:lvl w:ilvl="3" w:tplc="3ED62A16">
      <w:numFmt w:val="bullet"/>
      <w:lvlText w:val="•"/>
      <w:lvlJc w:val="left"/>
      <w:pPr>
        <w:ind w:left="3163" w:hanging="168"/>
      </w:pPr>
      <w:rPr>
        <w:rFonts w:hint="default"/>
        <w:lang w:val="ru-RU" w:eastAsia="en-US" w:bidi="ar-SA"/>
      </w:rPr>
    </w:lvl>
    <w:lvl w:ilvl="4" w:tplc="FEE8A708">
      <w:numFmt w:val="bullet"/>
      <w:lvlText w:val="•"/>
      <w:lvlJc w:val="left"/>
      <w:pPr>
        <w:ind w:left="4178" w:hanging="168"/>
      </w:pPr>
      <w:rPr>
        <w:rFonts w:hint="default"/>
        <w:lang w:val="ru-RU" w:eastAsia="en-US" w:bidi="ar-SA"/>
      </w:rPr>
    </w:lvl>
    <w:lvl w:ilvl="5" w:tplc="61903892">
      <w:numFmt w:val="bullet"/>
      <w:lvlText w:val="•"/>
      <w:lvlJc w:val="left"/>
      <w:pPr>
        <w:ind w:left="5193" w:hanging="168"/>
      </w:pPr>
      <w:rPr>
        <w:rFonts w:hint="default"/>
        <w:lang w:val="ru-RU" w:eastAsia="en-US" w:bidi="ar-SA"/>
      </w:rPr>
    </w:lvl>
    <w:lvl w:ilvl="6" w:tplc="86448844">
      <w:numFmt w:val="bullet"/>
      <w:lvlText w:val="•"/>
      <w:lvlJc w:val="left"/>
      <w:pPr>
        <w:ind w:left="6207" w:hanging="168"/>
      </w:pPr>
      <w:rPr>
        <w:rFonts w:hint="default"/>
        <w:lang w:val="ru-RU" w:eastAsia="en-US" w:bidi="ar-SA"/>
      </w:rPr>
    </w:lvl>
    <w:lvl w:ilvl="7" w:tplc="FA7AB1E4">
      <w:numFmt w:val="bullet"/>
      <w:lvlText w:val="•"/>
      <w:lvlJc w:val="left"/>
      <w:pPr>
        <w:ind w:left="7222" w:hanging="168"/>
      </w:pPr>
      <w:rPr>
        <w:rFonts w:hint="default"/>
        <w:lang w:val="ru-RU" w:eastAsia="en-US" w:bidi="ar-SA"/>
      </w:rPr>
    </w:lvl>
    <w:lvl w:ilvl="8" w:tplc="15FCCAF0">
      <w:numFmt w:val="bullet"/>
      <w:lvlText w:val="•"/>
      <w:lvlJc w:val="left"/>
      <w:pPr>
        <w:ind w:left="8237" w:hanging="168"/>
      </w:pPr>
      <w:rPr>
        <w:rFonts w:hint="default"/>
        <w:lang w:val="ru-RU" w:eastAsia="en-US" w:bidi="ar-SA"/>
      </w:rPr>
    </w:lvl>
  </w:abstractNum>
  <w:abstractNum w:abstractNumId="1">
    <w:nsid w:val="543B110F"/>
    <w:multiLevelType w:val="hybridMultilevel"/>
    <w:tmpl w:val="3044007E"/>
    <w:lvl w:ilvl="0" w:tplc="2262802C">
      <w:start w:val="1"/>
      <w:numFmt w:val="decimal"/>
      <w:lvlText w:val="%1)"/>
      <w:lvlJc w:val="left"/>
      <w:pPr>
        <w:ind w:left="115" w:hanging="478"/>
        <w:jc w:val="left"/>
      </w:pPr>
      <w:rPr>
        <w:rFonts w:hint="default"/>
        <w:w w:val="100"/>
        <w:lang w:val="ru-RU" w:eastAsia="en-US" w:bidi="ar-SA"/>
      </w:rPr>
    </w:lvl>
    <w:lvl w:ilvl="1" w:tplc="AA0E4F76">
      <w:start w:val="1"/>
      <w:numFmt w:val="decimal"/>
      <w:lvlText w:val="%2."/>
      <w:lvlJc w:val="left"/>
      <w:pPr>
        <w:ind w:left="14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102142C">
      <w:numFmt w:val="bullet"/>
      <w:lvlText w:val="•"/>
      <w:lvlJc w:val="left"/>
      <w:pPr>
        <w:ind w:left="2385" w:hanging="360"/>
      </w:pPr>
      <w:rPr>
        <w:rFonts w:hint="default"/>
        <w:lang w:val="ru-RU" w:eastAsia="en-US" w:bidi="ar-SA"/>
      </w:rPr>
    </w:lvl>
    <w:lvl w:ilvl="3" w:tplc="42D4428C">
      <w:numFmt w:val="bullet"/>
      <w:lvlText w:val="•"/>
      <w:lvlJc w:val="left"/>
      <w:pPr>
        <w:ind w:left="3370" w:hanging="360"/>
      </w:pPr>
      <w:rPr>
        <w:rFonts w:hint="default"/>
        <w:lang w:val="ru-RU" w:eastAsia="en-US" w:bidi="ar-SA"/>
      </w:rPr>
    </w:lvl>
    <w:lvl w:ilvl="4" w:tplc="522E15FC">
      <w:numFmt w:val="bullet"/>
      <w:lvlText w:val="•"/>
      <w:lvlJc w:val="left"/>
      <w:pPr>
        <w:ind w:left="4355" w:hanging="360"/>
      </w:pPr>
      <w:rPr>
        <w:rFonts w:hint="default"/>
        <w:lang w:val="ru-RU" w:eastAsia="en-US" w:bidi="ar-SA"/>
      </w:rPr>
    </w:lvl>
    <w:lvl w:ilvl="5" w:tplc="DE8C5724">
      <w:numFmt w:val="bullet"/>
      <w:lvlText w:val="•"/>
      <w:lvlJc w:val="left"/>
      <w:pPr>
        <w:ind w:left="5340" w:hanging="360"/>
      </w:pPr>
      <w:rPr>
        <w:rFonts w:hint="default"/>
        <w:lang w:val="ru-RU" w:eastAsia="en-US" w:bidi="ar-SA"/>
      </w:rPr>
    </w:lvl>
    <w:lvl w:ilvl="6" w:tplc="6E1C93F4">
      <w:numFmt w:val="bullet"/>
      <w:lvlText w:val="•"/>
      <w:lvlJc w:val="left"/>
      <w:pPr>
        <w:ind w:left="6325" w:hanging="360"/>
      </w:pPr>
      <w:rPr>
        <w:rFonts w:hint="default"/>
        <w:lang w:val="ru-RU" w:eastAsia="en-US" w:bidi="ar-SA"/>
      </w:rPr>
    </w:lvl>
    <w:lvl w:ilvl="7" w:tplc="8E00197A">
      <w:numFmt w:val="bullet"/>
      <w:lvlText w:val="•"/>
      <w:lvlJc w:val="left"/>
      <w:pPr>
        <w:ind w:left="7310" w:hanging="360"/>
      </w:pPr>
      <w:rPr>
        <w:rFonts w:hint="default"/>
        <w:lang w:val="ru-RU" w:eastAsia="en-US" w:bidi="ar-SA"/>
      </w:rPr>
    </w:lvl>
    <w:lvl w:ilvl="8" w:tplc="D73A71C8">
      <w:numFmt w:val="bullet"/>
      <w:lvlText w:val="•"/>
      <w:lvlJc w:val="left"/>
      <w:pPr>
        <w:ind w:left="8296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E3EC3"/>
    <w:rsid w:val="00A4182E"/>
    <w:rsid w:val="00CE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5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3"/>
      <w:ind w:left="745" w:right="855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15" w:firstLine="425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5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3"/>
      <w:ind w:left="745" w:right="855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15" w:firstLine="425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Шутова</dc:creator>
  <cp:lastModifiedBy>Admin</cp:lastModifiedBy>
  <cp:revision>2</cp:revision>
  <dcterms:created xsi:type="dcterms:W3CDTF">2022-10-25T17:59:00Z</dcterms:created>
  <dcterms:modified xsi:type="dcterms:W3CDTF">2022-10-25T17:59:00Z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2022-10-25T00:00:00Z</vt:filetime>
  </property>
</Properties>
</file>